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E53C8" w14:textId="77777777" w:rsidR="00B94A50" w:rsidRDefault="00B94A50" w:rsidP="00B94A50">
      <w:pPr>
        <w:jc w:val="center"/>
        <w:rPr>
          <w:bCs/>
        </w:rPr>
      </w:pPr>
      <w:bookmarkStart w:id="0" w:name="_Hlk81063487"/>
    </w:p>
    <w:p w14:paraId="30B13717" w14:textId="77777777" w:rsidR="00B94A50" w:rsidRDefault="00B94A50" w:rsidP="00B94A50">
      <w:pPr>
        <w:jc w:val="center"/>
        <w:rPr>
          <w:bCs/>
        </w:rPr>
      </w:pPr>
    </w:p>
    <w:p w14:paraId="719A6247" w14:textId="77777777" w:rsidR="00B94A50" w:rsidRDefault="00B94A50" w:rsidP="00B94A50">
      <w:pPr>
        <w:jc w:val="center"/>
        <w:rPr>
          <w:bCs/>
        </w:rPr>
      </w:pPr>
    </w:p>
    <w:p w14:paraId="3E1F21BC" w14:textId="57E5F95B" w:rsidR="00B94A50" w:rsidRDefault="00B94A50" w:rsidP="00B94A50">
      <w:pPr>
        <w:jc w:val="center"/>
        <w:rPr>
          <w:bCs/>
        </w:rPr>
      </w:pPr>
    </w:p>
    <w:p w14:paraId="2C9C0634" w14:textId="77777777" w:rsidR="00B94A50" w:rsidRDefault="00B94A50" w:rsidP="00B94A50">
      <w:pPr>
        <w:jc w:val="center"/>
        <w:rPr>
          <w:bCs/>
        </w:rPr>
      </w:pPr>
    </w:p>
    <w:p w14:paraId="52BB2796" w14:textId="4AB9347B" w:rsidR="000605A1" w:rsidRDefault="002F6615" w:rsidP="00B94A50">
      <w:pPr>
        <w:jc w:val="center"/>
        <w:rPr>
          <w:bCs/>
        </w:rPr>
      </w:pPr>
      <w:r w:rsidRPr="00F67D45">
        <w:rPr>
          <w:bCs/>
        </w:rPr>
        <w:t xml:space="preserve">Individual Report </w:t>
      </w:r>
      <w:r w:rsidR="008F1D7C" w:rsidRPr="00F67D45">
        <w:rPr>
          <w:bCs/>
        </w:rPr>
        <w:t>on</w:t>
      </w:r>
      <w:r w:rsidRPr="00F67D45">
        <w:rPr>
          <w:bCs/>
        </w:rPr>
        <w:t xml:space="preserve"> the U.S Department of Education (ED)</w:t>
      </w:r>
      <w:bookmarkEnd w:id="0"/>
    </w:p>
    <w:p w14:paraId="3B3B4097" w14:textId="77777777" w:rsidR="000605A1" w:rsidRDefault="002F6615" w:rsidP="00B94A50">
      <w:pPr>
        <w:jc w:val="center"/>
      </w:pPr>
      <w:r>
        <w:t>Student’s Name</w:t>
      </w:r>
    </w:p>
    <w:p w14:paraId="429BA84F" w14:textId="77777777" w:rsidR="000605A1" w:rsidRDefault="002F6615" w:rsidP="00B94A50">
      <w:pPr>
        <w:jc w:val="center"/>
      </w:pPr>
      <w:r>
        <w:t>Institution</w:t>
      </w:r>
      <w:r w:rsidR="000605A1">
        <w:t xml:space="preserve">al </w:t>
      </w:r>
      <w:r>
        <w:t>Affiliation</w:t>
      </w:r>
      <w:r w:rsidR="000605A1">
        <w:t>s</w:t>
      </w:r>
    </w:p>
    <w:p w14:paraId="308F8C0B" w14:textId="77777777" w:rsidR="00B94A50" w:rsidRDefault="00B94A50" w:rsidP="00B94A50">
      <w:pPr>
        <w:jc w:val="center"/>
        <w:rPr>
          <w:bCs/>
        </w:rPr>
      </w:pPr>
      <w:r>
        <w:rPr>
          <w:bCs/>
        </w:rPr>
        <w:br w:type="page"/>
      </w:r>
    </w:p>
    <w:p w14:paraId="48F52BA3" w14:textId="6FB5C030" w:rsidR="000605A1" w:rsidRDefault="002F6615" w:rsidP="00B94A50">
      <w:pPr>
        <w:jc w:val="center"/>
        <w:rPr>
          <w:bCs/>
        </w:rPr>
      </w:pPr>
      <w:r w:rsidRPr="000605A1">
        <w:rPr>
          <w:bCs/>
        </w:rPr>
        <w:lastRenderedPageBreak/>
        <w:t>Individual Report</w:t>
      </w:r>
      <w:r w:rsidR="008F5A12" w:rsidRPr="000605A1">
        <w:rPr>
          <w:bCs/>
        </w:rPr>
        <w:t xml:space="preserve"> </w:t>
      </w:r>
      <w:r w:rsidR="00152E49">
        <w:rPr>
          <w:bCs/>
        </w:rPr>
        <w:t>on</w:t>
      </w:r>
      <w:r w:rsidR="008F5A12" w:rsidRPr="000605A1">
        <w:rPr>
          <w:bCs/>
        </w:rPr>
        <w:t xml:space="preserve"> the U.S Department of Education (ED)</w:t>
      </w:r>
    </w:p>
    <w:p w14:paraId="0692C990" w14:textId="047D7578" w:rsidR="000605A1" w:rsidRDefault="002F6615" w:rsidP="00B94A50">
      <w:pPr>
        <w:ind w:firstLine="720"/>
      </w:pPr>
      <w:r>
        <w:t>T</w:t>
      </w:r>
      <w:r w:rsidR="00841ECD">
        <w:t>he United States Department of Education</w:t>
      </w:r>
      <w:r>
        <w:t xml:space="preserve"> is a federal agency that formulates and enacts education policies</w:t>
      </w:r>
      <w:r w:rsidR="008F5A12">
        <w:t xml:space="preserve"> (ED, 2011)</w:t>
      </w:r>
      <w:r>
        <w:t xml:space="preserve">. The </w:t>
      </w:r>
      <w:r w:rsidR="00125ADD">
        <w:t>D</w:t>
      </w:r>
      <w:r>
        <w:t>epartment also manages the distribution of federal resources allocated to the education sector, apart from coordinating with other government bodies to improve the standards of the education services that are provided to all Americans</w:t>
      </w:r>
      <w:r w:rsidR="008F5A12">
        <w:t xml:space="preserve"> (ED, 2011)</w:t>
      </w:r>
      <w:r>
        <w:t xml:space="preserve">. </w:t>
      </w:r>
      <w:r w:rsidR="009B653D">
        <w:t>Just like private organizations, modern government agencies such as the Department of Education have to maintain a competitive advantage and employ suitable business models to improve the service they provide to citizens</w:t>
      </w:r>
      <w:r w:rsidR="00C76D2B">
        <w:t xml:space="preserve"> (</w:t>
      </w:r>
      <w:r w:rsidR="00C76D2B">
        <w:rPr>
          <w:rFonts w:cs="Times New Roman"/>
          <w:color w:val="222222"/>
          <w:szCs w:val="24"/>
          <w:shd w:val="clear" w:color="auto" w:fill="FFFFFF"/>
        </w:rPr>
        <w:t xml:space="preserve">Vision, Mission, and Goals, </w:t>
      </w:r>
      <w:r w:rsidR="00C76D2B" w:rsidRPr="00C76D2B">
        <w:rPr>
          <w:rFonts w:cs="Times New Roman"/>
          <w:color w:val="222222"/>
          <w:szCs w:val="24"/>
          <w:shd w:val="clear" w:color="auto" w:fill="FFFFFF"/>
        </w:rPr>
        <w:t>2012).</w:t>
      </w:r>
      <w:r w:rsidR="009B653D">
        <w:t xml:space="preserve"> T</w:t>
      </w:r>
      <w:r w:rsidR="003B7D5B">
        <w:t xml:space="preserve">o consistently provide high-quality services, the </w:t>
      </w:r>
      <w:r w:rsidR="00125ADD">
        <w:t>D</w:t>
      </w:r>
      <w:r w:rsidR="003B7D5B">
        <w:t xml:space="preserve">epartment has employed a relevant business model that helps it to maintain a </w:t>
      </w:r>
      <w:r>
        <w:t xml:space="preserve">competitive advantage. Furthermore, it </w:t>
      </w:r>
      <w:r w:rsidR="003B7D5B">
        <w:t>has identified a suitable</w:t>
      </w:r>
      <w:r>
        <w:t xml:space="preserve"> mission, vision, and objectives </w:t>
      </w:r>
      <w:r w:rsidR="003B7D5B">
        <w:t>that support its business strategy.</w:t>
      </w:r>
    </w:p>
    <w:p w14:paraId="56218B8B" w14:textId="496EEC3E" w:rsidR="000605A1" w:rsidRDefault="002F6615" w:rsidP="00B94A50">
      <w:pPr>
        <w:ind w:firstLine="720"/>
      </w:pPr>
      <w:r>
        <w:t>Since</w:t>
      </w:r>
      <w:r w:rsidR="0062403D">
        <w:t xml:space="preserve"> the U.S. Department of Education</w:t>
      </w:r>
      <w:r>
        <w:t xml:space="preserve"> is a federal government agency, its business model</w:t>
      </w:r>
      <w:r w:rsidR="0062403D">
        <w:t xml:space="preserve"> </w:t>
      </w:r>
      <w:r>
        <w:t xml:space="preserve">can be identified by determining how it creates value for its customers, who are the American public in this case. Using this perspective, the </w:t>
      </w:r>
      <w:r w:rsidR="00125ADD">
        <w:t>D</w:t>
      </w:r>
      <w:r>
        <w:t xml:space="preserve">epartment’s model </w:t>
      </w:r>
      <w:r w:rsidR="0062403D">
        <w:t xml:space="preserve">entails providing a wide array of education-related services directly and </w:t>
      </w:r>
      <w:r w:rsidR="00032482">
        <w:t xml:space="preserve">indirectly </w:t>
      </w:r>
      <w:r w:rsidR="0062403D">
        <w:t xml:space="preserve">through partnerships to </w:t>
      </w:r>
      <w:r>
        <w:t xml:space="preserve">the public. However, the </w:t>
      </w:r>
      <w:r w:rsidR="00125ADD">
        <w:t>D</w:t>
      </w:r>
      <w:r>
        <w:t>epartment</w:t>
      </w:r>
      <w:r w:rsidR="00940230">
        <w:t xml:space="preserve"> is</w:t>
      </w:r>
      <w:r>
        <w:t xml:space="preserve"> only</w:t>
      </w:r>
      <w:r w:rsidR="00940230">
        <w:t xml:space="preserve"> one component of a larger network of institutions tasked with delivering services to American citizens</w:t>
      </w:r>
      <w:r w:rsidR="008F5A12">
        <w:t xml:space="preserve"> (Osborne et al, 2015)</w:t>
      </w:r>
      <w:r w:rsidR="00940230">
        <w:t>. Other components of this network include the public, for-profit companies, other government agencies, and departments, as well as other local and global partners</w:t>
      </w:r>
      <w:r w:rsidR="008F5A12">
        <w:t xml:space="preserve"> (Osborne et al, 2015)</w:t>
      </w:r>
      <w:r w:rsidR="00940230">
        <w:t xml:space="preserve">. To effectively provide education services to the public, therefore, the </w:t>
      </w:r>
      <w:r w:rsidR="00125ADD">
        <w:t>D</w:t>
      </w:r>
      <w:r w:rsidR="00940230">
        <w:t>epartment’s business mode</w:t>
      </w:r>
      <w:r w:rsidR="008F5A12">
        <w:t>l entails</w:t>
      </w:r>
      <w:r w:rsidR="00940230">
        <w:t xml:space="preserve"> interacting with other </w:t>
      </w:r>
      <w:r>
        <w:t xml:space="preserve">bodies to maintain a high quality of educational services in the long term. More precisely, the </w:t>
      </w:r>
      <w:r w:rsidR="00125ADD">
        <w:t>D</w:t>
      </w:r>
      <w:r>
        <w:t>epartment</w:t>
      </w:r>
      <w:r w:rsidR="00125ADD">
        <w:t>’</w:t>
      </w:r>
      <w:r>
        <w:t xml:space="preserve">s model entails using federal resources to enhance educational </w:t>
      </w:r>
      <w:r>
        <w:lastRenderedPageBreak/>
        <w:t>services by managing the allocation of these resources in a manner that matches the laws and policies in place</w:t>
      </w:r>
      <w:r w:rsidR="008F5A12">
        <w:t xml:space="preserve"> (ED, 2011)</w:t>
      </w:r>
      <w:r>
        <w:t>.</w:t>
      </w:r>
    </w:p>
    <w:p w14:paraId="34B74A8C" w14:textId="09BE540E" w:rsidR="000605A1" w:rsidRDefault="002F6615" w:rsidP="00B94A50">
      <w:pPr>
        <w:ind w:firstLine="720"/>
      </w:pPr>
      <w:r>
        <w:t xml:space="preserve">To </w:t>
      </w:r>
      <w:r w:rsidR="00A16B2A">
        <w:t xml:space="preserve">guide the </w:t>
      </w:r>
      <w:r>
        <w:t>enact</w:t>
      </w:r>
      <w:r w:rsidR="00A16B2A">
        <w:t>ment of</w:t>
      </w:r>
      <w:r>
        <w:t xml:space="preserve"> its strategy, the Department of Education has </w:t>
      </w:r>
      <w:r w:rsidR="00A16B2A">
        <w:t>identi</w:t>
      </w:r>
      <w:r>
        <w:t>f</w:t>
      </w:r>
      <w:r w:rsidR="00A16B2A">
        <w:t>ied its vi</w:t>
      </w:r>
      <w:r>
        <w:t>s</w:t>
      </w:r>
      <w:r w:rsidR="00A16B2A">
        <w:t>ion and m</w:t>
      </w:r>
      <w:r>
        <w:t>i</w:t>
      </w:r>
      <w:r w:rsidR="00A16B2A">
        <w:t>s</w:t>
      </w:r>
      <w:r>
        <w:t>sion</w:t>
      </w:r>
      <w:r w:rsidR="00A16B2A">
        <w:t>,</w:t>
      </w:r>
      <w:r>
        <w:t xml:space="preserve"> which </w:t>
      </w:r>
      <w:r w:rsidR="00A16B2A">
        <w:t xml:space="preserve">reflect the </w:t>
      </w:r>
      <w:r w:rsidR="00125ADD">
        <w:t>D</w:t>
      </w:r>
      <w:r w:rsidR="00A16B2A">
        <w:t xml:space="preserve">epartment’s </w:t>
      </w:r>
      <w:r>
        <w:t xml:space="preserve">objectives. </w:t>
      </w:r>
      <w:r w:rsidR="00A16B2A">
        <w:t xml:space="preserve">The primary vision of the </w:t>
      </w:r>
      <w:r w:rsidR="00125ADD">
        <w:t>D</w:t>
      </w:r>
      <w:r w:rsidR="00A16B2A">
        <w:t>epartment is to ensure that every American has access to learning opportunities that employ various strategies, including technology-dependent strategies</w:t>
      </w:r>
      <w:r w:rsidR="008F5A12">
        <w:t xml:space="preserve"> (ED, 2011)</w:t>
      </w:r>
      <w:r w:rsidR="00A16B2A">
        <w:t xml:space="preserve">.  Its mission, on the other hand, is to provide high-quality education to </w:t>
      </w:r>
      <w:r w:rsidR="00440E07">
        <w:t>all Americans to ensure that they meet the universal educational competencies</w:t>
      </w:r>
      <w:r w:rsidR="008F5A12">
        <w:t xml:space="preserve"> (ED, 2011)</w:t>
      </w:r>
      <w:r w:rsidR="00440E07">
        <w:t>. This mission involves consistently improving the educational standards in the country through beneficial partnerships with local institutions, other government bodies, and other public and private organizations</w:t>
      </w:r>
      <w:r w:rsidR="008F5A12">
        <w:t xml:space="preserve"> (ED, 2011)</w:t>
      </w:r>
      <w:r w:rsidR="00440E07">
        <w:t>. Moreover, the Department’s mission includes sustaining equitable and effective distribution of federal resources meant for education, as well as enhancing the accountability of educational initiatives to the American public</w:t>
      </w:r>
      <w:r w:rsidR="008F5A12">
        <w:t xml:space="preserve"> (ED, 2011)</w:t>
      </w:r>
      <w:r w:rsidR="00440E07">
        <w:t xml:space="preserve">. Also, the mission includes encouraging all </w:t>
      </w:r>
      <w:r w:rsidR="007A1CC7">
        <w:t>relevant stakeholders and the public to increase their engagement in federal educational initiatives.</w:t>
      </w:r>
    </w:p>
    <w:p w14:paraId="09660D52" w14:textId="182E26CA" w:rsidR="000605A1" w:rsidRDefault="002F6615" w:rsidP="00B94A50">
      <w:pPr>
        <w:ind w:firstLine="720"/>
      </w:pPr>
      <w:r>
        <w:t xml:space="preserve">The mission, vision, and objectives of the Department of Education assist in creating its competitive advantage. </w:t>
      </w:r>
      <w:r w:rsidR="00C475D9">
        <w:t>Being a government agency, the Department creates a competitive advantage by maintaining high-quality service provision to Americans and thus differentiating itself from other agencies</w:t>
      </w:r>
      <w:r w:rsidR="008F5A12">
        <w:t xml:space="preserve"> (Popa</w:t>
      </w:r>
      <w:r w:rsidR="00313BA0">
        <w:t xml:space="preserve"> et al</w:t>
      </w:r>
      <w:r w:rsidR="00125ADD">
        <w:t>.</w:t>
      </w:r>
      <w:r w:rsidR="008F5A12">
        <w:t>, 2011)</w:t>
      </w:r>
      <w:r w:rsidR="00C475D9">
        <w:t xml:space="preserve">. The </w:t>
      </w:r>
      <w:r w:rsidR="00046A48">
        <w:t>D</w:t>
      </w:r>
      <w:r w:rsidR="00C475D9">
        <w:t xml:space="preserve">epartment’s mission, vision, and objectives have helped in enhancing the quality of services provided by the </w:t>
      </w:r>
      <w:r w:rsidR="00125ADD">
        <w:t>D</w:t>
      </w:r>
      <w:r w:rsidR="00C475D9">
        <w:t>epartment</w:t>
      </w:r>
      <w:r w:rsidR="00125ADD">
        <w:t>,</w:t>
      </w:r>
      <w:r w:rsidR="00C475D9">
        <w:t xml:space="preserve"> such as through innovative projects aimed at meeting these objectives. For instance, innovative initiatives such as the Digital Government Strategy have helped the Department to </w:t>
      </w:r>
      <w:r w:rsidR="00046A48">
        <w:t>employ more technological facilities in improving their service provision to Americans</w:t>
      </w:r>
      <w:r w:rsidR="008F5A12">
        <w:t xml:space="preserve"> (ED, 2011)</w:t>
      </w:r>
      <w:r w:rsidR="00046A48">
        <w:t xml:space="preserve">. </w:t>
      </w:r>
      <w:r>
        <w:t>Such technologies have revolutionized learning strategies in many areas of the country.</w:t>
      </w:r>
      <w:r w:rsidR="009B653D">
        <w:t xml:space="preserve"> As such, the </w:t>
      </w:r>
      <w:r w:rsidR="00125ADD">
        <w:t>D</w:t>
      </w:r>
      <w:r w:rsidR="009B653D">
        <w:t xml:space="preserve">epartment has </w:t>
      </w:r>
      <w:r w:rsidR="009B653D">
        <w:lastRenderedPageBreak/>
        <w:t>introduced new services which assist in differentiating it from other agencies (Popa et al</w:t>
      </w:r>
      <w:r w:rsidR="00125ADD">
        <w:t>.</w:t>
      </w:r>
      <w:r w:rsidR="009B653D">
        <w:t>, 2011).</w:t>
      </w:r>
      <w:r>
        <w:t xml:space="preserve"> </w:t>
      </w:r>
      <w:r w:rsidR="00046A48">
        <w:t>Moreover, the Department has engaged in several beneficial partnerships with</w:t>
      </w:r>
      <w:r>
        <w:t xml:space="preserve"> other</w:t>
      </w:r>
      <w:r w:rsidR="00046A48">
        <w:t xml:space="preserve"> </w:t>
      </w:r>
      <w:r>
        <w:t>organizations, which has enabled it to achieve more success than other agencies. Also, involvement with local school systems and community-based organizations has increased the involvement of the American public with the federal education strategies</w:t>
      </w:r>
      <w:r w:rsidR="008F5A12">
        <w:t xml:space="preserve"> (ED, 2011)</w:t>
      </w:r>
      <w:r>
        <w:t xml:space="preserve">. </w:t>
      </w:r>
      <w:r w:rsidR="00EE1292">
        <w:t>The increased involvement has also enhanced the access to learning opportunities by all Americans.</w:t>
      </w:r>
    </w:p>
    <w:p w14:paraId="1E4191D3" w14:textId="3D92D672" w:rsidR="000605A1" w:rsidRDefault="002F6615" w:rsidP="00B94A50">
      <w:pPr>
        <w:ind w:firstLine="720"/>
      </w:pPr>
      <w:r>
        <w:t>The Department’s vision, mission, a</w:t>
      </w:r>
      <w:r w:rsidR="00A80994">
        <w:t>nd objectives support its</w:t>
      </w:r>
      <w:r w:rsidR="008E5433">
        <w:t xml:space="preserve"> strategy</w:t>
      </w:r>
      <w:r w:rsidR="00A80994">
        <w:t xml:space="preserve"> by creating targets that this strategy should achieve</w:t>
      </w:r>
      <w:r w:rsidR="00C76D2B">
        <w:t xml:space="preserve">. </w:t>
      </w:r>
      <w:r>
        <w:t xml:space="preserve">To achieve these targets, the </w:t>
      </w:r>
      <w:r w:rsidR="00125ADD">
        <w:t>D</w:t>
      </w:r>
      <w:r>
        <w:t>epar</w:t>
      </w:r>
      <w:r w:rsidR="00AE28C3">
        <w:t>tment has created</w:t>
      </w:r>
      <w:r>
        <w:t xml:space="preserve"> a strategy that meets three main criteria for an effective business strategy: the strategy should acknowledge</w:t>
      </w:r>
      <w:r w:rsidR="008E5433">
        <w:t xml:space="preserve"> </w:t>
      </w:r>
      <w:r>
        <w:t xml:space="preserve">the </w:t>
      </w:r>
      <w:r w:rsidR="00125ADD">
        <w:t>D</w:t>
      </w:r>
      <w:r>
        <w:t>epartment’s goals</w:t>
      </w:r>
      <w:r w:rsidR="008E5433">
        <w:t>, strengths, and weaknesses</w:t>
      </w:r>
      <w:r>
        <w:t>; it should help</w:t>
      </w:r>
      <w:r w:rsidR="008E5433">
        <w:t xml:space="preserve"> to create a durable competitive advantage</w:t>
      </w:r>
      <w:r>
        <w:t xml:space="preserve">; and it should enhance </w:t>
      </w:r>
      <w:r w:rsidR="008E5433">
        <w:t xml:space="preserve">the organization’s productivity (Barnat, n.d.). </w:t>
      </w:r>
      <w:r w:rsidR="00AE28C3">
        <w:t xml:space="preserve">For instance, the </w:t>
      </w:r>
      <w:r w:rsidR="00125ADD">
        <w:t>D</w:t>
      </w:r>
      <w:r w:rsidR="00AE28C3">
        <w:t xml:space="preserve">epartment’s strategy entails forming beneficial partnerships with other organizations which assist the </w:t>
      </w:r>
      <w:r w:rsidR="00125ADD">
        <w:t>D</w:t>
      </w:r>
      <w:r w:rsidR="00AE28C3">
        <w:t xml:space="preserve">epartment to overcome its weaknesses such as inadequate personnel or other resources. Furthermore, a strategy that meets the targets </w:t>
      </w:r>
      <w:r>
        <w:t>create</w:t>
      </w:r>
      <w:r w:rsidR="00AE28C3">
        <w:t>s</w:t>
      </w:r>
      <w:r>
        <w:t xml:space="preserve"> a competitive advantage for the </w:t>
      </w:r>
      <w:r w:rsidR="00125ADD">
        <w:t>D</w:t>
      </w:r>
      <w:r w:rsidR="009B653D">
        <w:t xml:space="preserve">epartment since it </w:t>
      </w:r>
      <w:r w:rsidR="00AE28C3">
        <w:t>increase</w:t>
      </w:r>
      <w:r w:rsidR="009B653D">
        <w:t>s</w:t>
      </w:r>
      <w:r w:rsidR="00AE28C3">
        <w:t xml:space="preserve"> the quality of services that are provided to the public</w:t>
      </w:r>
      <w:r w:rsidR="00C76D2B">
        <w:t xml:space="preserve"> (Watkins, 2007)</w:t>
      </w:r>
      <w:r w:rsidR="00AE28C3">
        <w:t xml:space="preserve">. Similarly, the </w:t>
      </w:r>
      <w:r w:rsidR="00125ADD">
        <w:t>D</w:t>
      </w:r>
      <w:r w:rsidR="00AE28C3">
        <w:t xml:space="preserve">epartment’s productivity is enhanced because meeting these targets enables the </w:t>
      </w:r>
      <w:r w:rsidR="00125ADD">
        <w:t>D</w:t>
      </w:r>
      <w:r w:rsidR="00AE28C3">
        <w:t>epartment to provide more services to the public. For instance, innovative technological initiatives by the Department increase the efficiency of its education services</w:t>
      </w:r>
      <w:r w:rsidR="00125ADD">
        <w:t>,</w:t>
      </w:r>
      <w:r w:rsidR="00AE28C3">
        <w:t xml:space="preserve"> thus boosting its performance.</w:t>
      </w:r>
    </w:p>
    <w:p w14:paraId="7F829A22" w14:textId="00E5FB38" w:rsidR="000605A1" w:rsidRDefault="002F6615" w:rsidP="00B94A50">
      <w:pPr>
        <w:ind w:firstLine="720"/>
      </w:pPr>
      <w:r>
        <w:t>Therefore,</w:t>
      </w:r>
      <w:r w:rsidR="003B7D5B">
        <w:t xml:space="preserve"> to provide high-quality education services to American citizens, the U.S. Department of Education has employed a business model that entails partnering with other organizations, government bodies, and the public to effectively distribute the federal resources meant for education. Furthermore, it has a clear vision and mission </w:t>
      </w:r>
      <w:r w:rsidR="00125ADD">
        <w:t>that</w:t>
      </w:r>
      <w:r w:rsidR="003B7D5B">
        <w:t xml:space="preserve"> reflect the </w:t>
      </w:r>
      <w:r w:rsidR="00125ADD">
        <w:t>D</w:t>
      </w:r>
      <w:r w:rsidR="003B7D5B">
        <w:t>epartment</w:t>
      </w:r>
      <w:r w:rsidR="00125ADD">
        <w:t>’</w:t>
      </w:r>
      <w:r w:rsidR="003B7D5B">
        <w:t xml:space="preserve">s </w:t>
      </w:r>
      <w:r w:rsidR="003B7D5B">
        <w:lastRenderedPageBreak/>
        <w:t xml:space="preserve">objectives and have helped it to gain a competitive advantage by improving the quality of its services and differentiating it from other federal agencies. </w:t>
      </w:r>
      <w:r w:rsidR="009B653D">
        <w:t xml:space="preserve">This is mainly through beneficial partnerships and innovative strategies that help foster a sustainable competitive advantage. </w:t>
      </w:r>
      <w:r w:rsidR="003B7D5B">
        <w:t xml:space="preserve">Moreover, the vision, mission, and objectives support the </w:t>
      </w:r>
      <w:r w:rsidR="00125ADD">
        <w:t>D</w:t>
      </w:r>
      <w:r w:rsidR="003B7D5B">
        <w:t>epartment</w:t>
      </w:r>
      <w:r w:rsidR="00125ADD">
        <w:t>’</w:t>
      </w:r>
      <w:r w:rsidR="003B7D5B">
        <w:t>s strategy by creating specific targets that the strategy should meet.</w:t>
      </w:r>
    </w:p>
    <w:p w14:paraId="7B0DF190" w14:textId="77777777" w:rsidR="00B94A50" w:rsidRDefault="00B94A50" w:rsidP="00B94A50">
      <w:pPr>
        <w:jc w:val="center"/>
        <w:rPr>
          <w:rFonts w:eastAsia="Times New Roman" w:cs="Times New Roman"/>
          <w:bCs/>
          <w:color w:val="000000"/>
          <w:szCs w:val="24"/>
        </w:rPr>
      </w:pPr>
      <w:r>
        <w:rPr>
          <w:rFonts w:eastAsia="Times New Roman" w:cs="Times New Roman"/>
          <w:bCs/>
          <w:color w:val="000000"/>
          <w:szCs w:val="24"/>
        </w:rPr>
        <w:br w:type="page"/>
      </w:r>
    </w:p>
    <w:p w14:paraId="2222CDD2" w14:textId="23F4A295" w:rsidR="000605A1" w:rsidRDefault="002F6615" w:rsidP="00B94A50">
      <w:pPr>
        <w:jc w:val="center"/>
        <w:rPr>
          <w:rFonts w:eastAsia="Times New Roman" w:cs="Times New Roman"/>
          <w:bCs/>
          <w:color w:val="000000"/>
          <w:szCs w:val="24"/>
        </w:rPr>
      </w:pPr>
      <w:r w:rsidRPr="000605A1">
        <w:rPr>
          <w:rFonts w:eastAsia="Times New Roman" w:cs="Times New Roman"/>
          <w:bCs/>
          <w:color w:val="000000"/>
          <w:szCs w:val="24"/>
        </w:rPr>
        <w:lastRenderedPageBreak/>
        <w:t>References</w:t>
      </w:r>
    </w:p>
    <w:p w14:paraId="79475A13" w14:textId="77777777" w:rsidR="00BB1F3D" w:rsidRDefault="00BB1F3D" w:rsidP="00B94A50">
      <w:pPr>
        <w:ind w:left="720" w:hanging="720"/>
        <w:rPr>
          <w:rStyle w:val="Hyperlink"/>
          <w:rFonts w:eastAsia="Times New Roman" w:cs="Times New Roman"/>
          <w:color w:val="0000FF"/>
          <w:szCs w:val="24"/>
        </w:rPr>
      </w:pPr>
      <w:r w:rsidRPr="008F5A12">
        <w:rPr>
          <w:rFonts w:eastAsia="Times New Roman" w:cs="Times New Roman"/>
          <w:color w:val="000000"/>
          <w:szCs w:val="24"/>
        </w:rPr>
        <w:t>Barnat, R. (n.d.). Tests of a winning strategy. In </w:t>
      </w:r>
      <w:r w:rsidRPr="008F5A12">
        <w:rPr>
          <w:rFonts w:eastAsia="Times New Roman" w:cs="Times New Roman"/>
          <w:i/>
          <w:iCs/>
          <w:color w:val="000000"/>
          <w:szCs w:val="24"/>
        </w:rPr>
        <w:t>Strategic management: formulation and implementation</w:t>
      </w:r>
      <w:r w:rsidRPr="008F5A12">
        <w:rPr>
          <w:rFonts w:eastAsia="Times New Roman" w:cs="Times New Roman"/>
          <w:color w:val="000000"/>
          <w:szCs w:val="24"/>
        </w:rPr>
        <w:t>. Retrieved from </w:t>
      </w:r>
      <w:hyperlink r:id="rId7" w:tgtFrame="_blank" w:history="1">
        <w:r w:rsidRPr="008F5A12">
          <w:rPr>
            <w:rStyle w:val="Hyperlink"/>
            <w:rFonts w:eastAsia="Times New Roman" w:cs="Times New Roman"/>
            <w:color w:val="0000FF"/>
            <w:szCs w:val="24"/>
          </w:rPr>
          <w:t>http://www.strategy-formulation.24xls.com/en317</w:t>
        </w:r>
      </w:hyperlink>
    </w:p>
    <w:p w14:paraId="41577321" w14:textId="77777777" w:rsidR="00BB1F3D" w:rsidRDefault="00BB1F3D" w:rsidP="00B94A50">
      <w:pPr>
        <w:ind w:left="720" w:hanging="720"/>
        <w:rPr>
          <w:rFonts w:cs="Times New Roman"/>
          <w:color w:val="222222"/>
          <w:szCs w:val="24"/>
          <w:shd w:val="clear" w:color="auto" w:fill="FFFFFF"/>
        </w:rPr>
      </w:pPr>
      <w:r w:rsidRPr="008F5A12">
        <w:rPr>
          <w:rFonts w:cs="Times New Roman"/>
          <w:color w:val="222222"/>
          <w:szCs w:val="24"/>
          <w:shd w:val="clear" w:color="auto" w:fill="FFFFFF"/>
        </w:rPr>
        <w:t>Osborne, S. P., Radnor, Z., Kinder, T., &amp; Vidal, I. (2015). The SERVICE framework: A public‐service‐dominant approach to sustainable public services. </w:t>
      </w:r>
      <w:r w:rsidRPr="008F5A12">
        <w:rPr>
          <w:rFonts w:cs="Times New Roman"/>
          <w:i/>
          <w:iCs/>
          <w:color w:val="222222"/>
          <w:szCs w:val="24"/>
          <w:shd w:val="clear" w:color="auto" w:fill="FFFFFF"/>
        </w:rPr>
        <w:t>British journal of management</w:t>
      </w:r>
      <w:r w:rsidRPr="008F5A12">
        <w:rPr>
          <w:rFonts w:cs="Times New Roman"/>
          <w:color w:val="222222"/>
          <w:szCs w:val="24"/>
          <w:shd w:val="clear" w:color="auto" w:fill="FFFFFF"/>
        </w:rPr>
        <w:t>, </w:t>
      </w:r>
      <w:r w:rsidRPr="008F5A12">
        <w:rPr>
          <w:rFonts w:cs="Times New Roman"/>
          <w:i/>
          <w:iCs/>
          <w:color w:val="222222"/>
          <w:szCs w:val="24"/>
          <w:shd w:val="clear" w:color="auto" w:fill="FFFFFF"/>
        </w:rPr>
        <w:t>26</w:t>
      </w:r>
      <w:r w:rsidRPr="008F5A12">
        <w:rPr>
          <w:rFonts w:cs="Times New Roman"/>
          <w:color w:val="222222"/>
          <w:szCs w:val="24"/>
          <w:shd w:val="clear" w:color="auto" w:fill="FFFFFF"/>
        </w:rPr>
        <w:t>(3), 424-438.</w:t>
      </w:r>
    </w:p>
    <w:p w14:paraId="52E885F0" w14:textId="77777777" w:rsidR="00BB1F3D" w:rsidRDefault="00BB1F3D" w:rsidP="00B94A50">
      <w:pPr>
        <w:ind w:left="720" w:hanging="720"/>
        <w:rPr>
          <w:rFonts w:cs="Times New Roman"/>
          <w:color w:val="222222"/>
          <w:szCs w:val="24"/>
          <w:shd w:val="clear" w:color="auto" w:fill="FFFFFF"/>
        </w:rPr>
      </w:pPr>
      <w:r w:rsidRPr="008F5A12">
        <w:rPr>
          <w:rFonts w:cs="Times New Roman"/>
          <w:color w:val="222222"/>
          <w:szCs w:val="24"/>
          <w:shd w:val="clear" w:color="auto" w:fill="FFFFFF"/>
        </w:rPr>
        <w:t>Popa, I., Dobrin, C., Popescu, D., &amp; Draghici, M. (2011). Competitive advantage in the public sector. </w:t>
      </w:r>
      <w:r w:rsidRPr="008F5A12">
        <w:rPr>
          <w:rFonts w:cs="Times New Roman"/>
          <w:i/>
          <w:iCs/>
          <w:color w:val="222222"/>
          <w:szCs w:val="24"/>
          <w:shd w:val="clear" w:color="auto" w:fill="FFFFFF"/>
        </w:rPr>
        <w:t>Theoretical and Empirical Researches in Urban Management</w:t>
      </w:r>
      <w:r w:rsidRPr="008F5A12">
        <w:rPr>
          <w:rFonts w:cs="Times New Roman"/>
          <w:color w:val="222222"/>
          <w:szCs w:val="24"/>
          <w:shd w:val="clear" w:color="auto" w:fill="FFFFFF"/>
        </w:rPr>
        <w:t>, </w:t>
      </w:r>
      <w:r w:rsidRPr="008F5A12">
        <w:rPr>
          <w:rFonts w:cs="Times New Roman"/>
          <w:i/>
          <w:iCs/>
          <w:color w:val="222222"/>
          <w:szCs w:val="24"/>
          <w:shd w:val="clear" w:color="auto" w:fill="FFFFFF"/>
        </w:rPr>
        <w:t>6</w:t>
      </w:r>
      <w:r w:rsidRPr="008F5A12">
        <w:rPr>
          <w:rFonts w:cs="Times New Roman"/>
          <w:color w:val="222222"/>
          <w:szCs w:val="24"/>
          <w:shd w:val="clear" w:color="auto" w:fill="FFFFFF"/>
        </w:rPr>
        <w:t>(4), 60-66.</w:t>
      </w:r>
    </w:p>
    <w:p w14:paraId="3D6736EF" w14:textId="77777777" w:rsidR="00BB1F3D" w:rsidRDefault="00BB1F3D" w:rsidP="00B94A50">
      <w:pPr>
        <w:ind w:left="720" w:hanging="720"/>
        <w:rPr>
          <w:rFonts w:cs="Times New Roman"/>
          <w:szCs w:val="24"/>
          <w:shd w:val="clear" w:color="auto" w:fill="FFFFFF"/>
        </w:rPr>
      </w:pPr>
      <w:r w:rsidRPr="008F5A12">
        <w:rPr>
          <w:rFonts w:cs="Times New Roman"/>
          <w:color w:val="222222"/>
          <w:szCs w:val="24"/>
          <w:shd w:val="clear" w:color="auto" w:fill="FFFFFF"/>
        </w:rPr>
        <w:t xml:space="preserve">U.S. Department of Education (ED). (2011). </w:t>
      </w:r>
      <w:r w:rsidRPr="008F5A12">
        <w:rPr>
          <w:rFonts w:cs="Times New Roman"/>
          <w:i/>
          <w:color w:val="222222"/>
          <w:szCs w:val="24"/>
          <w:shd w:val="clear" w:color="auto" w:fill="FFFFFF"/>
        </w:rPr>
        <w:t>About ED</w:t>
      </w:r>
      <w:r>
        <w:rPr>
          <w:rFonts w:cs="Times New Roman"/>
          <w:color w:val="222222"/>
          <w:szCs w:val="24"/>
          <w:shd w:val="clear" w:color="auto" w:fill="FFFFFF"/>
        </w:rPr>
        <w:t xml:space="preserve">. </w:t>
      </w:r>
      <w:hyperlink r:id="rId8" w:history="1">
        <w:r w:rsidRPr="003F788B">
          <w:rPr>
            <w:rStyle w:val="Hyperlink"/>
            <w:rFonts w:cs="Times New Roman"/>
            <w:szCs w:val="24"/>
            <w:shd w:val="clear" w:color="auto" w:fill="FFFFFF"/>
          </w:rPr>
          <w:t>https://www2.ed.gov/about/overview/mission/mission.html</w:t>
        </w:r>
      </w:hyperlink>
    </w:p>
    <w:p w14:paraId="3BB33422" w14:textId="77777777" w:rsidR="00BB1F3D" w:rsidRDefault="00BB1F3D" w:rsidP="00B94A50">
      <w:pPr>
        <w:ind w:left="720" w:hanging="720"/>
        <w:rPr>
          <w:rStyle w:val="Hyperlink"/>
          <w:rFonts w:cs="Times New Roman"/>
          <w:szCs w:val="24"/>
          <w:shd w:val="clear" w:color="auto" w:fill="FFFFFF"/>
        </w:rPr>
      </w:pPr>
      <w:r w:rsidRPr="00C76D2B">
        <w:rPr>
          <w:rFonts w:cs="Times New Roman"/>
          <w:color w:val="222222"/>
          <w:szCs w:val="24"/>
          <w:shd w:val="clear" w:color="auto" w:fill="FFFFFF"/>
        </w:rPr>
        <w:t xml:space="preserve">Vision, mission, and goals. (2012). </w:t>
      </w:r>
      <w:r w:rsidRPr="00C76D2B">
        <w:rPr>
          <w:rFonts w:cs="Times New Roman"/>
          <w:i/>
          <w:color w:val="222222"/>
          <w:szCs w:val="24"/>
          <w:shd w:val="clear" w:color="auto" w:fill="FFFFFF"/>
        </w:rPr>
        <w:t>In Mastering strategic management</w:t>
      </w:r>
      <w:r w:rsidRPr="00C76D2B">
        <w:rPr>
          <w:rFonts w:cs="Times New Roman"/>
          <w:color w:val="222222"/>
          <w:szCs w:val="24"/>
          <w:shd w:val="clear" w:color="auto" w:fill="FFFFFF"/>
        </w:rPr>
        <w:t>. Washington, DC: Saylor Academy. Retrieved from</w:t>
      </w:r>
      <w:r>
        <w:rPr>
          <w:rFonts w:cs="Times New Roman"/>
          <w:color w:val="222222"/>
          <w:szCs w:val="24"/>
          <w:shd w:val="clear" w:color="auto" w:fill="FFFFFF"/>
        </w:rPr>
        <w:t xml:space="preserve"> </w:t>
      </w:r>
      <w:hyperlink r:id="rId9" w:history="1">
        <w:r w:rsidRPr="00B77EA0">
          <w:rPr>
            <w:rStyle w:val="Hyperlink"/>
            <w:rFonts w:cs="Times New Roman"/>
            <w:szCs w:val="24"/>
            <w:shd w:val="clear" w:color="auto" w:fill="FFFFFF"/>
          </w:rPr>
          <w:t>https://saylordotorg.github.io/text_mastering-strategic-management/s06-01-vision-mission-and-goals.html</w:t>
        </w:r>
      </w:hyperlink>
    </w:p>
    <w:p w14:paraId="64E3D6DD" w14:textId="77777777" w:rsidR="00BB1F3D" w:rsidRPr="008F5A12" w:rsidRDefault="00BB1F3D" w:rsidP="00B94A50">
      <w:pPr>
        <w:ind w:left="720" w:hanging="720"/>
        <w:rPr>
          <w:rFonts w:cs="Times New Roman"/>
          <w:szCs w:val="24"/>
        </w:rPr>
      </w:pPr>
      <w:r w:rsidRPr="00C76D2B">
        <w:rPr>
          <w:rFonts w:cs="Times New Roman"/>
          <w:color w:val="222222"/>
          <w:szCs w:val="24"/>
          <w:shd w:val="clear" w:color="auto" w:fill="FFFFFF"/>
        </w:rPr>
        <w:t xml:space="preserve">Watkins, M. D. (2007, September 7). Demystifying strategy: the what, who, how, and why. Harvard Business Review. Retrieved from </w:t>
      </w:r>
      <w:hyperlink r:id="rId10" w:history="1">
        <w:r w:rsidRPr="00B77EA0">
          <w:rPr>
            <w:rStyle w:val="Hyperlink"/>
            <w:rFonts w:cs="Times New Roman"/>
            <w:szCs w:val="24"/>
            <w:shd w:val="clear" w:color="auto" w:fill="FFFFFF"/>
          </w:rPr>
          <w:t>https://hbr.org/2007/09/demystifying-strategy-the-what/</w:t>
        </w:r>
      </w:hyperlink>
    </w:p>
    <w:sectPr w:rsidR="00BB1F3D" w:rsidRPr="008F5A12" w:rsidSect="00F67D4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C3C05" w14:textId="77777777" w:rsidR="00FD7EAA" w:rsidRDefault="00FD7EAA">
      <w:pPr>
        <w:spacing w:after="0" w:line="240" w:lineRule="auto"/>
      </w:pPr>
      <w:r>
        <w:separator/>
      </w:r>
    </w:p>
  </w:endnote>
  <w:endnote w:type="continuationSeparator" w:id="0">
    <w:p w14:paraId="2F278E7C" w14:textId="77777777" w:rsidR="00FD7EAA" w:rsidRDefault="00FD7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D8E36" w14:textId="77777777" w:rsidR="00FD7EAA" w:rsidRDefault="00FD7EAA">
      <w:pPr>
        <w:spacing w:after="0" w:line="240" w:lineRule="auto"/>
      </w:pPr>
      <w:r>
        <w:separator/>
      </w:r>
    </w:p>
  </w:footnote>
  <w:footnote w:type="continuationSeparator" w:id="0">
    <w:p w14:paraId="1A8B4922" w14:textId="77777777" w:rsidR="00FD7EAA" w:rsidRDefault="00FD7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Times New Roman"/>
        <w:sz w:val="22"/>
      </w:rPr>
      <w:id w:val="-1455861146"/>
      <w:docPartObj>
        <w:docPartGallery w:val="Page Numbers (Top of Page)"/>
        <w:docPartUnique/>
      </w:docPartObj>
    </w:sdtPr>
    <w:sdtEndPr>
      <w:rPr>
        <w:noProof/>
      </w:rPr>
    </w:sdtEndPr>
    <w:sdtContent>
      <w:p w14:paraId="173E9CC4" w14:textId="064A219A" w:rsidR="00A040B0" w:rsidRPr="00F67D45" w:rsidRDefault="00F67D45" w:rsidP="00F67D45">
        <w:pPr>
          <w:pStyle w:val="Header"/>
          <w:jc w:val="right"/>
          <w:rPr>
            <w:rFonts w:cs="Times New Roman"/>
            <w:sz w:val="22"/>
          </w:rPr>
        </w:pPr>
        <w:r w:rsidRPr="00F67D45">
          <w:rPr>
            <w:rFonts w:cs="Times New Roman"/>
            <w:bCs/>
            <w:sz w:val="22"/>
          </w:rPr>
          <w:t>INDIVIDUAL REPORT ON THE U.S DEPARTMENT OF EDUCATION (ED)</w:t>
        </w:r>
        <w:r w:rsidRPr="00F67D45">
          <w:rPr>
            <w:rFonts w:cs="Times New Roman"/>
            <w:bCs/>
            <w:sz w:val="22"/>
          </w:rPr>
          <w:tab/>
        </w:r>
        <w:r w:rsidR="002F6615" w:rsidRPr="00F67D45">
          <w:rPr>
            <w:rFonts w:cs="Times New Roman"/>
            <w:sz w:val="22"/>
          </w:rPr>
          <w:fldChar w:fldCharType="begin"/>
        </w:r>
        <w:r w:rsidR="002F6615" w:rsidRPr="00F67D45">
          <w:rPr>
            <w:rFonts w:cs="Times New Roman"/>
            <w:sz w:val="22"/>
          </w:rPr>
          <w:instrText xml:space="preserve"> PAGE   \* MERGEFORMAT </w:instrText>
        </w:r>
        <w:r w:rsidR="002F6615" w:rsidRPr="00F67D45">
          <w:rPr>
            <w:rFonts w:cs="Times New Roman"/>
            <w:sz w:val="22"/>
          </w:rPr>
          <w:fldChar w:fldCharType="separate"/>
        </w:r>
        <w:r w:rsidRPr="00F67D45">
          <w:rPr>
            <w:rFonts w:cs="Times New Roman"/>
            <w:noProof/>
            <w:sz w:val="22"/>
          </w:rPr>
          <w:t>1</w:t>
        </w:r>
        <w:r w:rsidR="002F6615" w:rsidRPr="00F67D45">
          <w:rPr>
            <w:rFonts w:cs="Times New Roman"/>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208229286"/>
      <w:docPartObj>
        <w:docPartGallery w:val="Page Numbers (Top of Page)"/>
        <w:docPartUnique/>
      </w:docPartObj>
    </w:sdtPr>
    <w:sdtEndPr>
      <w:rPr>
        <w:noProof/>
      </w:rPr>
    </w:sdtEndPr>
    <w:sdtContent>
      <w:p w14:paraId="28093610" w14:textId="453D3C0C" w:rsidR="00F67D45" w:rsidRPr="00F67D45" w:rsidRDefault="00F67D45" w:rsidP="00F67D45">
        <w:pPr>
          <w:pStyle w:val="Header"/>
          <w:jc w:val="right"/>
          <w:rPr>
            <w:sz w:val="22"/>
          </w:rPr>
        </w:pPr>
        <w:r w:rsidRPr="00F67D45">
          <w:rPr>
            <w:sz w:val="22"/>
          </w:rPr>
          <w:t xml:space="preserve">Running head: </w:t>
        </w:r>
        <w:r w:rsidRPr="00F67D45">
          <w:rPr>
            <w:bCs/>
            <w:sz w:val="22"/>
          </w:rPr>
          <w:t>INDIVIDUAL REPORT ON THE U.S DEPARTMENT OF EDUCATION (ED)</w:t>
        </w:r>
        <w:r>
          <w:rPr>
            <w:bCs/>
            <w:sz w:val="22"/>
          </w:rPr>
          <w:tab/>
        </w:r>
        <w:r w:rsidRPr="00F67D45">
          <w:rPr>
            <w:sz w:val="22"/>
          </w:rPr>
          <w:fldChar w:fldCharType="begin"/>
        </w:r>
        <w:r w:rsidRPr="00F67D45">
          <w:rPr>
            <w:sz w:val="22"/>
          </w:rPr>
          <w:instrText xml:space="preserve"> PAGE   \* MERGEFORMAT </w:instrText>
        </w:r>
        <w:r w:rsidRPr="00F67D45">
          <w:rPr>
            <w:sz w:val="22"/>
          </w:rPr>
          <w:fldChar w:fldCharType="separate"/>
        </w:r>
        <w:r w:rsidRPr="00F67D45">
          <w:rPr>
            <w:noProof/>
            <w:sz w:val="22"/>
          </w:rPr>
          <w:t>2</w:t>
        </w:r>
        <w:r w:rsidRPr="00F67D45">
          <w:rPr>
            <w:noProof/>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84E10"/>
    <w:multiLevelType w:val="multilevel"/>
    <w:tmpl w:val="09AE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zNjY3M7AwNjA3MTRV0lEKTi0uzszPAykwrAUA7t1VqywAAAA="/>
  </w:docVars>
  <w:rsids>
    <w:rsidRoot w:val="00841ECD"/>
    <w:rsid w:val="00032482"/>
    <w:rsid w:val="00046A48"/>
    <w:rsid w:val="000605A1"/>
    <w:rsid w:val="00125ADD"/>
    <w:rsid w:val="00152E49"/>
    <w:rsid w:val="002F6615"/>
    <w:rsid w:val="0031113A"/>
    <w:rsid w:val="00313BA0"/>
    <w:rsid w:val="003B7D5B"/>
    <w:rsid w:val="003D1C64"/>
    <w:rsid w:val="00440E07"/>
    <w:rsid w:val="0062403D"/>
    <w:rsid w:val="00687B3E"/>
    <w:rsid w:val="00743FF0"/>
    <w:rsid w:val="00766D80"/>
    <w:rsid w:val="007A1CC7"/>
    <w:rsid w:val="00841ECD"/>
    <w:rsid w:val="008E5433"/>
    <w:rsid w:val="008F1D7C"/>
    <w:rsid w:val="008F5A12"/>
    <w:rsid w:val="0090654D"/>
    <w:rsid w:val="00926814"/>
    <w:rsid w:val="00940230"/>
    <w:rsid w:val="00947DD4"/>
    <w:rsid w:val="00953C36"/>
    <w:rsid w:val="00973DA3"/>
    <w:rsid w:val="009A6613"/>
    <w:rsid w:val="009B653D"/>
    <w:rsid w:val="00A040B0"/>
    <w:rsid w:val="00A16B2A"/>
    <w:rsid w:val="00A80994"/>
    <w:rsid w:val="00AA3CDE"/>
    <w:rsid w:val="00AB251A"/>
    <w:rsid w:val="00AB72F9"/>
    <w:rsid w:val="00AC0CAF"/>
    <w:rsid w:val="00AE28C3"/>
    <w:rsid w:val="00B94A50"/>
    <w:rsid w:val="00BB1F3D"/>
    <w:rsid w:val="00C475D9"/>
    <w:rsid w:val="00C76D2B"/>
    <w:rsid w:val="00CA55A5"/>
    <w:rsid w:val="00D62FA2"/>
    <w:rsid w:val="00E42197"/>
    <w:rsid w:val="00E96FD1"/>
    <w:rsid w:val="00EE1292"/>
    <w:rsid w:val="00F67D45"/>
    <w:rsid w:val="00FB5BBB"/>
    <w:rsid w:val="00FD7EAA"/>
    <w:rsid w:val="00FE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21001"/>
  <w15:docId w15:val="{3EA2D20C-D1CD-4AC6-89BC-9C71CF82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41ECD"/>
    <w:pPr>
      <w:spacing w:before="100" w:beforeAutospacing="1" w:after="100" w:afterAutospacing="1" w:line="240" w:lineRule="auto"/>
    </w:pPr>
    <w:rPr>
      <w:rFonts w:eastAsia="Times New Roman" w:cs="Times New Roman"/>
      <w:szCs w:val="24"/>
    </w:rPr>
  </w:style>
  <w:style w:type="character" w:customStyle="1" w:styleId="a">
    <w:name w:val="_"/>
    <w:basedOn w:val="DefaultParagraphFont"/>
    <w:rsid w:val="0062403D"/>
  </w:style>
  <w:style w:type="character" w:styleId="Hyperlink">
    <w:name w:val="Hyperlink"/>
    <w:basedOn w:val="DefaultParagraphFont"/>
    <w:uiPriority w:val="99"/>
    <w:unhideWhenUsed/>
    <w:rsid w:val="008F5A12"/>
    <w:rPr>
      <w:color w:val="0000FF" w:themeColor="hyperlink"/>
      <w:u w:val="single"/>
    </w:rPr>
  </w:style>
  <w:style w:type="paragraph" w:styleId="Header">
    <w:name w:val="header"/>
    <w:basedOn w:val="Normal"/>
    <w:link w:val="HeaderChar"/>
    <w:uiPriority w:val="99"/>
    <w:unhideWhenUsed/>
    <w:rsid w:val="00A04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0B0"/>
    <w:rPr>
      <w:rFonts w:ascii="Times New Roman" w:hAnsi="Times New Roman"/>
      <w:sz w:val="24"/>
    </w:rPr>
  </w:style>
  <w:style w:type="paragraph" w:styleId="Footer">
    <w:name w:val="footer"/>
    <w:basedOn w:val="Normal"/>
    <w:link w:val="FooterChar"/>
    <w:uiPriority w:val="99"/>
    <w:unhideWhenUsed/>
    <w:rsid w:val="00A04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0B0"/>
    <w:rPr>
      <w:rFonts w:ascii="Times New Roman" w:hAnsi="Times New Roman"/>
      <w:sz w:val="24"/>
    </w:rPr>
  </w:style>
  <w:style w:type="character" w:styleId="UnresolvedMention">
    <w:name w:val="Unresolved Mention"/>
    <w:basedOn w:val="DefaultParagraphFont"/>
    <w:uiPriority w:val="99"/>
    <w:semiHidden/>
    <w:unhideWhenUsed/>
    <w:rsid w:val="00F67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3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verview/mission/missio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rategy-formulation.24xls.com/en317"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br.org/2007/09/demystifying-strategy-the-what/" TargetMode="External"/><Relationship Id="rId4" Type="http://schemas.openxmlformats.org/officeDocument/2006/relationships/webSettings" Target="webSettings.xml"/><Relationship Id="rId9" Type="http://schemas.openxmlformats.org/officeDocument/2006/relationships/hyperlink" Target="https://saylordotorg.github.io/text_mastering-strategic-management/s06-01-vision-mission-and-goal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6</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20</cp:revision>
  <dcterms:created xsi:type="dcterms:W3CDTF">2021-08-27T07:11:00Z</dcterms:created>
  <dcterms:modified xsi:type="dcterms:W3CDTF">2021-08-28T14:26:00Z</dcterms:modified>
</cp:coreProperties>
</file>